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0B" w:rsidRPr="00971B79" w:rsidRDefault="0005000B" w:rsidP="0005000B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971B79">
        <w:rPr>
          <w:rFonts w:ascii="Bookman Old Style" w:hAnsi="Bookman Old Style"/>
          <w:b/>
          <w:bCs/>
          <w:sz w:val="32"/>
          <w:szCs w:val="30"/>
        </w:rPr>
        <w:t>Panaji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05000B" w:rsidRDefault="0005000B" w:rsidP="0005000B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971B79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05000B" w:rsidRDefault="0005000B" w:rsidP="0005000B">
      <w:pPr>
        <w:spacing w:after="0"/>
        <w:rPr>
          <w:rFonts w:ascii="Arial" w:hAnsi="Arial" w:cs="Arial"/>
          <w:sz w:val="24"/>
          <w:szCs w:val="22"/>
        </w:rPr>
      </w:pPr>
    </w:p>
    <w:p w:rsidR="0005000B" w:rsidRDefault="0005000B" w:rsidP="0005000B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 xml:space="preserve">Trade: </w:t>
      </w:r>
      <w:r>
        <w:rPr>
          <w:rFonts w:ascii="Arial" w:hAnsi="Arial" w:cs="Arial"/>
          <w:b/>
          <w:bCs/>
          <w:sz w:val="24"/>
          <w:szCs w:val="22"/>
        </w:rPr>
        <w:t>Welder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6259D">
        <w:rPr>
          <w:rFonts w:ascii="Arial" w:hAnsi="Arial" w:cs="Arial"/>
          <w:b/>
          <w:bCs/>
          <w:sz w:val="24"/>
          <w:szCs w:val="22"/>
        </w:rPr>
        <w:t>-15</w:t>
      </w:r>
    </w:p>
    <w:p w:rsidR="0005000B" w:rsidRDefault="00B408EC" w:rsidP="00B408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Passed Out Trainees</w:t>
      </w:r>
    </w:p>
    <w:tbl>
      <w:tblPr>
        <w:tblpPr w:leftFromText="180" w:rightFromText="180" w:vertAnchor="text" w:horzAnchor="margin" w:tblpY="272"/>
        <w:tblW w:w="9468" w:type="dxa"/>
        <w:tblLayout w:type="fixed"/>
        <w:tblLook w:val="04A0"/>
      </w:tblPr>
      <w:tblGrid>
        <w:gridCol w:w="828"/>
        <w:gridCol w:w="2823"/>
        <w:gridCol w:w="3657"/>
        <w:gridCol w:w="2160"/>
      </w:tblGrid>
      <w:tr w:rsidR="00B408EC" w:rsidRPr="006C1513" w:rsidTr="00B408EC">
        <w:trPr>
          <w:trHeight w:val="5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>Name of the trainee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>Residential 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 xml:space="preserve">Contact No. </w:t>
            </w:r>
          </w:p>
        </w:tc>
      </w:tr>
      <w:tr w:rsidR="00B408EC" w:rsidRPr="006C1513" w:rsidTr="00B408EC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Tushar Nandkumar Ayare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H.No.249,Querent,Behind Sapna Sea Mist Caranzalem - Goa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8408078322</w:t>
            </w:r>
          </w:p>
        </w:tc>
      </w:tr>
      <w:tr w:rsidR="00B408EC" w:rsidRPr="006C1513" w:rsidTr="00B408EC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Kiran Umakant Kankonkar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H.No.57,Gavant,Chimbel, Tiswadi-Goa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8007540664</w:t>
            </w:r>
          </w:p>
        </w:tc>
      </w:tr>
      <w:tr w:rsidR="00B408EC" w:rsidRPr="006C1513" w:rsidTr="00B408EC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Muttesh Ramesh Pujari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H.No. 113, Nr. Liere Fabric Chapel, Chimbel, Tiswadi-Goa.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8EC" w:rsidRPr="006C1513" w:rsidRDefault="00B408EC" w:rsidP="00B408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513">
              <w:rPr>
                <w:rFonts w:ascii="Arial" w:hAnsi="Arial" w:cs="Arial"/>
              </w:rPr>
              <w:t>7798353982/</w:t>
            </w:r>
            <w:r>
              <w:rPr>
                <w:rFonts w:ascii="Arial" w:hAnsi="Arial" w:cs="Arial"/>
              </w:rPr>
              <w:t xml:space="preserve"> </w:t>
            </w:r>
            <w:r w:rsidRPr="006C1513">
              <w:rPr>
                <w:rFonts w:ascii="Arial" w:hAnsi="Arial" w:cs="Arial"/>
              </w:rPr>
              <w:t>9764245801</w:t>
            </w:r>
          </w:p>
        </w:tc>
      </w:tr>
    </w:tbl>
    <w:p w:rsidR="00816CF5" w:rsidRDefault="00816CF5" w:rsidP="00B408EC">
      <w:pPr>
        <w:spacing w:after="0" w:line="240" w:lineRule="auto"/>
      </w:pPr>
    </w:p>
    <w:sectPr w:rsidR="00816CF5" w:rsidSect="0005000B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5000B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00B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080C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8EC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HCL Infosystems Limited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dcterms:created xsi:type="dcterms:W3CDTF">2016-05-05T09:32:00Z</dcterms:created>
  <dcterms:modified xsi:type="dcterms:W3CDTF">2016-05-19T09:13:00Z</dcterms:modified>
</cp:coreProperties>
</file>